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96" w:rsidRPr="00DF4396" w:rsidRDefault="0025291B" w:rsidP="00DF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6">
        <w:rPr>
          <w:rFonts w:ascii="Times New Roman" w:hAnsi="Times New Roman" w:cs="Times New Roman"/>
          <w:b/>
          <w:sz w:val="28"/>
          <w:szCs w:val="28"/>
        </w:rPr>
        <w:t>T</w:t>
      </w:r>
      <w:r w:rsidR="00D7175C" w:rsidRPr="00DF4396">
        <w:rPr>
          <w:rFonts w:ascii="Times New Roman" w:hAnsi="Times New Roman" w:cs="Times New Roman"/>
          <w:b/>
          <w:sz w:val="28"/>
          <w:szCs w:val="28"/>
        </w:rPr>
        <w:t xml:space="preserve">örténelem </w:t>
      </w:r>
      <w:r w:rsidR="00DF4396">
        <w:rPr>
          <w:rFonts w:ascii="Times New Roman" w:hAnsi="Times New Roman" w:cs="Times New Roman"/>
          <w:b/>
          <w:sz w:val="28"/>
          <w:szCs w:val="28"/>
        </w:rPr>
        <w:t xml:space="preserve">középszintű </w:t>
      </w:r>
      <w:r w:rsidR="00D7175C" w:rsidRPr="00DF4396">
        <w:rPr>
          <w:rFonts w:ascii="Times New Roman" w:hAnsi="Times New Roman" w:cs="Times New Roman"/>
          <w:b/>
          <w:sz w:val="28"/>
          <w:szCs w:val="28"/>
        </w:rPr>
        <w:t xml:space="preserve">érettségi </w:t>
      </w:r>
      <w:r w:rsidR="00DF4396" w:rsidRPr="00DF4396">
        <w:rPr>
          <w:rFonts w:ascii="Times New Roman" w:hAnsi="Times New Roman" w:cs="Times New Roman"/>
          <w:b/>
          <w:sz w:val="28"/>
          <w:szCs w:val="28"/>
        </w:rPr>
        <w:t xml:space="preserve">szóbeli </w:t>
      </w:r>
      <w:r w:rsidR="00D7175C" w:rsidRPr="00DF4396">
        <w:rPr>
          <w:rFonts w:ascii="Times New Roman" w:hAnsi="Times New Roman" w:cs="Times New Roman"/>
          <w:b/>
          <w:sz w:val="28"/>
          <w:szCs w:val="28"/>
        </w:rPr>
        <w:t xml:space="preserve">témakörök </w:t>
      </w:r>
    </w:p>
    <w:p w:rsidR="00DF4396" w:rsidRDefault="00DF4396" w:rsidP="00DF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</w:t>
      </w:r>
      <w:r w:rsidR="00D7175C" w:rsidRPr="00DF4396">
        <w:rPr>
          <w:rFonts w:ascii="Times New Roman" w:hAnsi="Times New Roman" w:cs="Times New Roman"/>
          <w:b/>
          <w:sz w:val="24"/>
          <w:szCs w:val="24"/>
        </w:rPr>
        <w:t>202</w:t>
      </w:r>
      <w:r w:rsidR="00802F70" w:rsidRPr="00DF43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-es tanév</w:t>
      </w:r>
      <w:r w:rsidRPr="00DF4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0F9" w:rsidRPr="00DF4396" w:rsidRDefault="00DF4396" w:rsidP="00DF4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96">
        <w:rPr>
          <w:rFonts w:ascii="Times New Roman" w:hAnsi="Times New Roman" w:cs="Times New Roman"/>
          <w:b/>
          <w:sz w:val="24"/>
          <w:szCs w:val="24"/>
        </w:rPr>
        <w:t>12. C osztály</w:t>
      </w:r>
    </w:p>
    <w:p w:rsidR="00AB282D" w:rsidRPr="00810DB8" w:rsidRDefault="00AB282D" w:rsidP="00DF4396">
      <w:pPr>
        <w:rPr>
          <w:rFonts w:ascii="Times New Roman" w:hAnsi="Times New Roman" w:cs="Times New Roman"/>
          <w:b/>
          <w:sz w:val="26"/>
          <w:szCs w:val="26"/>
        </w:rPr>
      </w:pPr>
    </w:p>
    <w:p w:rsidR="003211B4" w:rsidRPr="00DF4396" w:rsidRDefault="003211B4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királyi hatalom újbóli megszilárdítása Anjou I. Károly idején</w:t>
      </w:r>
    </w:p>
    <w:p w:rsidR="003211B4" w:rsidRPr="00DF4396" w:rsidRDefault="003211B4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Az ipari forradalom első hulláma: textilipar, közlekedés, gyáripar</w:t>
      </w:r>
    </w:p>
    <w:p w:rsidR="00487D0E" w:rsidRPr="00DF4396" w:rsidRDefault="009E3EB6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 xml:space="preserve">A </w:t>
      </w:r>
      <w:r w:rsidR="005F37BF" w:rsidRPr="00DF4396">
        <w:rPr>
          <w:rFonts w:ascii="Times New Roman" w:hAnsi="Times New Roman" w:cs="Times New Roman"/>
          <w:sz w:val="24"/>
          <w:szCs w:val="24"/>
        </w:rPr>
        <w:t xml:space="preserve">nagy </w:t>
      </w:r>
      <w:r w:rsidRPr="00DF4396">
        <w:rPr>
          <w:rFonts w:ascii="Times New Roman" w:hAnsi="Times New Roman" w:cs="Times New Roman"/>
          <w:sz w:val="24"/>
          <w:szCs w:val="24"/>
        </w:rPr>
        <w:t>földrajzi felfedezések és következményei</w:t>
      </w:r>
      <w:r w:rsidR="003211B4" w:rsidRPr="00DF4396">
        <w:rPr>
          <w:rFonts w:ascii="Times New Roman" w:hAnsi="Times New Roman" w:cs="Times New Roman"/>
          <w:sz w:val="24"/>
          <w:szCs w:val="24"/>
        </w:rPr>
        <w:t>, a portugál és spanyol felfedezések</w:t>
      </w:r>
    </w:p>
    <w:p w:rsidR="00AB282D" w:rsidRPr="00DF4396" w:rsidRDefault="00814DD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középkori város</w:t>
      </w:r>
      <w:r w:rsidR="003211B4" w:rsidRPr="00DF4396">
        <w:rPr>
          <w:rFonts w:ascii="Times New Roman" w:hAnsi="Times New Roman" w:cs="Times New Roman"/>
          <w:sz w:val="24"/>
          <w:szCs w:val="24"/>
        </w:rPr>
        <w:t xml:space="preserve"> és lakói, a város kiváltságai, a céhek, a helyi és távolsági kereskedelem</w:t>
      </w:r>
    </w:p>
    <w:p w:rsidR="003211B4" w:rsidRPr="00DF4396" w:rsidRDefault="003211B4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IV. Béla uralkodása: tatárjárás és újjáépítés</w:t>
      </w:r>
    </w:p>
    <w:p w:rsidR="003211B4" w:rsidRPr="00DF4396" w:rsidRDefault="003211B4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 xml:space="preserve">Magyarország </w:t>
      </w:r>
      <w:proofErr w:type="spellStart"/>
      <w:r w:rsidRPr="00DF4396">
        <w:rPr>
          <w:rFonts w:ascii="Times New Roman" w:hAnsi="Times New Roman" w:cs="Times New Roman"/>
          <w:sz w:val="24"/>
          <w:szCs w:val="24"/>
        </w:rPr>
        <w:t>újranépesülése</w:t>
      </w:r>
      <w:proofErr w:type="spellEnd"/>
      <w:r w:rsidRPr="00DF439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F4396">
        <w:rPr>
          <w:rFonts w:ascii="Times New Roman" w:hAnsi="Times New Roman" w:cs="Times New Roman"/>
          <w:sz w:val="24"/>
          <w:szCs w:val="24"/>
        </w:rPr>
        <w:t>újranépesítése</w:t>
      </w:r>
      <w:proofErr w:type="spellEnd"/>
      <w:r w:rsidRPr="00DF4396">
        <w:rPr>
          <w:rFonts w:ascii="Times New Roman" w:hAnsi="Times New Roman" w:cs="Times New Roman"/>
          <w:sz w:val="24"/>
          <w:szCs w:val="24"/>
        </w:rPr>
        <w:t xml:space="preserve"> (</w:t>
      </w:r>
      <w:r w:rsidRPr="00DF4396">
        <w:rPr>
          <w:rFonts w:ascii="Times New Roman" w:hAnsi="Times New Roman" w:cs="Times New Roman"/>
          <w:i/>
          <w:sz w:val="24"/>
          <w:szCs w:val="24"/>
        </w:rPr>
        <w:t>XVIII. sz.</w:t>
      </w:r>
      <w:r w:rsidRPr="00DF4396">
        <w:rPr>
          <w:rFonts w:ascii="Times New Roman" w:hAnsi="Times New Roman" w:cs="Times New Roman"/>
          <w:sz w:val="24"/>
          <w:szCs w:val="24"/>
        </w:rPr>
        <w:t>)</w:t>
      </w:r>
    </w:p>
    <w:p w:rsidR="00487D0E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 xml:space="preserve">A kádári diktatúra: A pártállam, a </w:t>
      </w:r>
      <w:proofErr w:type="spellStart"/>
      <w:r w:rsidRPr="00DF4396">
        <w:rPr>
          <w:rFonts w:ascii="Times New Roman" w:hAnsi="Times New Roman" w:cs="Times New Roman"/>
          <w:sz w:val="24"/>
          <w:szCs w:val="24"/>
        </w:rPr>
        <w:t>téeszesítés</w:t>
      </w:r>
      <w:proofErr w:type="spellEnd"/>
      <w:r w:rsidRPr="00DF4396">
        <w:rPr>
          <w:rFonts w:ascii="Times New Roman" w:hAnsi="Times New Roman" w:cs="Times New Roman"/>
          <w:sz w:val="24"/>
          <w:szCs w:val="24"/>
        </w:rPr>
        <w:t>, a tervgazdaság, a kultúrpolitika, az elnyomás változó formái – a kádári alku</w:t>
      </w:r>
    </w:p>
    <w:p w:rsidR="00E71E33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Az athéni államszervezet és működése a demokrácia virágkorában</w:t>
      </w:r>
    </w:p>
    <w:p w:rsidR="00E71E33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Géza és I. (Szent) István államszervező tevékenysége, a földbirtokrendszer és a vármegyeszervezet</w:t>
      </w:r>
    </w:p>
    <w:p w:rsidR="00E71E33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reformkor fő kérdései, Széchenyi és Kossuth programja és vitája</w:t>
      </w:r>
    </w:p>
    <w:p w:rsidR="00E71E33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kiegyezés okai, a közös ügyek, a magyar államszervezet</w:t>
      </w:r>
    </w:p>
    <w:p w:rsidR="00E71E33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rendszerváltoztatás Magyarországon: a piacgazdaságra való áttérés, gazdasági szerkezetváltás, privatizáció, a külföldi tőke szerepe, a külkereskedelem átalakulása</w:t>
      </w:r>
    </w:p>
    <w:p w:rsidR="00487D0E" w:rsidRPr="00DF4396" w:rsidRDefault="00E71E33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 xml:space="preserve">Politikai és gazdasági </w:t>
      </w:r>
      <w:proofErr w:type="gramStart"/>
      <w:r w:rsidRPr="00DF4396">
        <w:rPr>
          <w:rFonts w:ascii="Times New Roman" w:hAnsi="Times New Roman" w:cs="Times New Roman"/>
          <w:sz w:val="24"/>
          <w:szCs w:val="24"/>
        </w:rPr>
        <w:t>konszolidáció</w:t>
      </w:r>
      <w:proofErr w:type="gramEnd"/>
      <w:r w:rsidRPr="00DF4396">
        <w:rPr>
          <w:rFonts w:ascii="Times New Roman" w:hAnsi="Times New Roman" w:cs="Times New Roman"/>
          <w:sz w:val="24"/>
          <w:szCs w:val="24"/>
        </w:rPr>
        <w:t xml:space="preserve"> Magyarországon az 1920-as években (</w:t>
      </w:r>
      <w:r w:rsidRPr="00DF4396">
        <w:rPr>
          <w:rFonts w:ascii="Times New Roman" w:hAnsi="Times New Roman" w:cs="Times New Roman"/>
          <w:i/>
          <w:sz w:val="24"/>
          <w:szCs w:val="24"/>
        </w:rPr>
        <w:t>Horthy korszak</w:t>
      </w:r>
      <w:r w:rsidRPr="00DF4396">
        <w:rPr>
          <w:rFonts w:ascii="Times New Roman" w:hAnsi="Times New Roman" w:cs="Times New Roman"/>
          <w:sz w:val="24"/>
          <w:szCs w:val="24"/>
        </w:rPr>
        <w:t>)</w:t>
      </w:r>
    </w:p>
    <w:p w:rsidR="00B07634" w:rsidRPr="00DF4396" w:rsidRDefault="00AB282D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reformáció</w:t>
      </w:r>
      <w:r w:rsidR="00E71E33" w:rsidRPr="00DF4396">
        <w:rPr>
          <w:rFonts w:ascii="Times New Roman" w:hAnsi="Times New Roman" w:cs="Times New Roman"/>
          <w:sz w:val="24"/>
          <w:szCs w:val="24"/>
        </w:rPr>
        <w:t>, a prote</w:t>
      </w:r>
      <w:bookmarkStart w:id="0" w:name="_GoBack"/>
      <w:bookmarkEnd w:id="0"/>
      <w:r w:rsidR="00E71E33" w:rsidRPr="00DF4396">
        <w:rPr>
          <w:rFonts w:ascii="Times New Roman" w:hAnsi="Times New Roman" w:cs="Times New Roman"/>
          <w:sz w:val="24"/>
          <w:szCs w:val="24"/>
        </w:rPr>
        <w:t>stáns egyházak megszerveződése és a protestantizmus elterjedése Európában és Magyarországon</w:t>
      </w:r>
      <w:r w:rsidR="00706E4D" w:rsidRPr="00DF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B8" w:rsidRPr="00DF4396" w:rsidRDefault="00810DB8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nemzetiszocialista Németország</w:t>
      </w:r>
    </w:p>
    <w:p w:rsidR="00487D0E" w:rsidRPr="00DF4396" w:rsidRDefault="00810DB8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 kommunista Szovjetunió</w:t>
      </w:r>
    </w:p>
    <w:p w:rsidR="00810DB8" w:rsidRPr="00DF4396" w:rsidRDefault="00810DB8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 xml:space="preserve">Az ország három részre szakadása; a várháborúk </w:t>
      </w:r>
    </w:p>
    <w:p w:rsidR="00B07634" w:rsidRPr="00DF4396" w:rsidRDefault="00AB282D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Az I. Világháború</w:t>
      </w:r>
      <w:r w:rsidR="004319A9" w:rsidRPr="00DF4396">
        <w:rPr>
          <w:rFonts w:ascii="Times New Roman" w:hAnsi="Times New Roman" w:cs="Times New Roman"/>
          <w:sz w:val="24"/>
          <w:szCs w:val="24"/>
        </w:rPr>
        <w:t xml:space="preserve"> </w:t>
      </w:r>
      <w:r w:rsidR="00810DB8" w:rsidRPr="00DF4396">
        <w:rPr>
          <w:rFonts w:ascii="Times New Roman" w:hAnsi="Times New Roman" w:cs="Times New Roman"/>
          <w:sz w:val="24"/>
          <w:szCs w:val="24"/>
        </w:rPr>
        <w:t>- a háború jellemzői, hadviselő felek</w:t>
      </w:r>
    </w:p>
    <w:p w:rsidR="00AB282D" w:rsidRPr="00DF4396" w:rsidRDefault="00AB282D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Magyarország a II. Világháborúban</w:t>
      </w:r>
      <w:r w:rsidR="00810DB8" w:rsidRPr="00DF4396">
        <w:rPr>
          <w:rFonts w:ascii="Times New Roman" w:hAnsi="Times New Roman" w:cs="Times New Roman"/>
          <w:sz w:val="24"/>
          <w:szCs w:val="24"/>
        </w:rPr>
        <w:t xml:space="preserve"> - </w:t>
      </w:r>
      <w:r w:rsidR="00DF4396">
        <w:rPr>
          <w:rFonts w:ascii="Times New Roman" w:hAnsi="Times New Roman" w:cs="Times New Roman"/>
          <w:sz w:val="24"/>
          <w:szCs w:val="24"/>
        </w:rPr>
        <w:t>a</w:t>
      </w:r>
      <w:r w:rsidR="00810DB8" w:rsidRPr="00DF4396">
        <w:rPr>
          <w:rFonts w:ascii="Times New Roman" w:hAnsi="Times New Roman" w:cs="Times New Roman"/>
          <w:sz w:val="24"/>
          <w:szCs w:val="24"/>
        </w:rPr>
        <w:t xml:space="preserve"> területi revízió lépései, az ország hadba sodródásának folyamata</w:t>
      </w:r>
    </w:p>
    <w:p w:rsidR="00D7175C" w:rsidRDefault="00AB282D" w:rsidP="00DF439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4396">
        <w:rPr>
          <w:rFonts w:ascii="Times New Roman" w:hAnsi="Times New Roman" w:cs="Times New Roman"/>
          <w:sz w:val="24"/>
          <w:szCs w:val="24"/>
        </w:rPr>
        <w:t>Az 1956-os forradalom és szabadságharc</w:t>
      </w:r>
      <w:r w:rsidR="00DF43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4396" w:rsidRPr="00DF43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4396" w:rsidRPr="00DF4396">
        <w:rPr>
          <w:rFonts w:ascii="Times New Roman" w:hAnsi="Times New Roman" w:cs="Times New Roman"/>
          <w:sz w:val="24"/>
          <w:szCs w:val="24"/>
        </w:rPr>
        <w:t xml:space="preserve"> forradalom okai és céljai a kormánypolitika változásai, a szabadságharc és leverése, a megtorlás</w:t>
      </w:r>
    </w:p>
    <w:p w:rsidR="00DF4396" w:rsidRPr="00DF4396" w:rsidRDefault="00DF4396" w:rsidP="00DF4396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DF4396">
        <w:rPr>
          <w:rFonts w:ascii="Times New Roman" w:hAnsi="Times New Roman" w:cs="Times New Roman"/>
          <w:i/>
          <w:sz w:val="24"/>
          <w:szCs w:val="24"/>
        </w:rPr>
        <w:t>Samu Sándor, szaktanár</w:t>
      </w:r>
    </w:p>
    <w:sectPr w:rsidR="00DF4396" w:rsidRPr="00D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E82"/>
    <w:multiLevelType w:val="hybridMultilevel"/>
    <w:tmpl w:val="57F48CB2"/>
    <w:lvl w:ilvl="0" w:tplc="040E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3C5"/>
    <w:multiLevelType w:val="hybridMultilevel"/>
    <w:tmpl w:val="63BA3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29B"/>
    <w:multiLevelType w:val="hybridMultilevel"/>
    <w:tmpl w:val="27FC5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158"/>
    <w:multiLevelType w:val="hybridMultilevel"/>
    <w:tmpl w:val="F1645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7EAE"/>
    <w:multiLevelType w:val="hybridMultilevel"/>
    <w:tmpl w:val="BCB62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25C2"/>
    <w:multiLevelType w:val="hybridMultilevel"/>
    <w:tmpl w:val="1BC48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F6C"/>
    <w:multiLevelType w:val="hybridMultilevel"/>
    <w:tmpl w:val="D4DA2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52C8"/>
    <w:multiLevelType w:val="hybridMultilevel"/>
    <w:tmpl w:val="107602CA"/>
    <w:lvl w:ilvl="0" w:tplc="12F49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351CDF"/>
    <w:multiLevelType w:val="hybridMultilevel"/>
    <w:tmpl w:val="63AC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2D"/>
    <w:rsid w:val="0001203D"/>
    <w:rsid w:val="00052BF0"/>
    <w:rsid w:val="002313B3"/>
    <w:rsid w:val="0025291B"/>
    <w:rsid w:val="003211B4"/>
    <w:rsid w:val="004319A9"/>
    <w:rsid w:val="00487D0E"/>
    <w:rsid w:val="00577F1E"/>
    <w:rsid w:val="005F37BF"/>
    <w:rsid w:val="00706E4D"/>
    <w:rsid w:val="00800D83"/>
    <w:rsid w:val="00802F70"/>
    <w:rsid w:val="00810DB8"/>
    <w:rsid w:val="00814DD3"/>
    <w:rsid w:val="008E7ADF"/>
    <w:rsid w:val="009E3EB6"/>
    <w:rsid w:val="00AB282D"/>
    <w:rsid w:val="00AF6FB8"/>
    <w:rsid w:val="00B07634"/>
    <w:rsid w:val="00BF770F"/>
    <w:rsid w:val="00C223ED"/>
    <w:rsid w:val="00D7175C"/>
    <w:rsid w:val="00D80A9F"/>
    <w:rsid w:val="00DF0E12"/>
    <w:rsid w:val="00DF4396"/>
    <w:rsid w:val="00E52326"/>
    <w:rsid w:val="00E71E33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C79D"/>
  <w15:docId w15:val="{A90084C8-6F05-4F9D-AF43-C9FC2AE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GIMSz</dc:creator>
  <cp:lastModifiedBy>gt</cp:lastModifiedBy>
  <cp:revision>2</cp:revision>
  <cp:lastPrinted>2018-03-09T10:10:00Z</cp:lastPrinted>
  <dcterms:created xsi:type="dcterms:W3CDTF">2024-03-05T14:16:00Z</dcterms:created>
  <dcterms:modified xsi:type="dcterms:W3CDTF">2024-03-05T14:16:00Z</dcterms:modified>
</cp:coreProperties>
</file>